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1D" w:rsidRPr="002D30E4" w:rsidRDefault="00CE4F1D" w:rsidP="002D30E4">
      <w:pPr>
        <w:spacing w:line="360" w:lineRule="auto"/>
        <w:jc w:val="center"/>
        <w:rPr>
          <w:b/>
          <w:sz w:val="28"/>
          <w:szCs w:val="28"/>
        </w:rPr>
      </w:pPr>
    </w:p>
    <w:p w:rsidR="00CE4F1D" w:rsidRDefault="002D30E4" w:rsidP="002D30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E4">
        <w:rPr>
          <w:rFonts w:ascii="Times New Roman" w:hAnsi="Times New Roman" w:cs="Times New Roman"/>
          <w:b/>
          <w:sz w:val="28"/>
          <w:szCs w:val="28"/>
        </w:rPr>
        <w:t>Kryteria oceny i wyboru projektów w ramach Lokalnej Strategii Rozwoju Stowarzyszenia „Długosz Królewski” na lata 2023 – 2027 w ramach Europejskiego Funduszu Społecznego (EFS).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560"/>
        <w:gridCol w:w="1736"/>
        <w:gridCol w:w="5516"/>
        <w:gridCol w:w="5657"/>
        <w:gridCol w:w="2124"/>
      </w:tblGrid>
      <w:tr w:rsidR="002D30E4" w:rsidTr="00406F4D">
        <w:tc>
          <w:tcPr>
            <w:tcW w:w="0" w:type="auto"/>
            <w:shd w:val="clear" w:color="auto" w:fill="DEEAF6" w:themeFill="accent1" w:themeFillTint="33"/>
          </w:tcPr>
          <w:p w:rsidR="002D30E4" w:rsidRPr="002D30E4" w:rsidRDefault="002D30E4" w:rsidP="002D30E4">
            <w:pPr>
              <w:spacing w:line="360" w:lineRule="auto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Nazwa kryterium</w:t>
            </w:r>
          </w:p>
        </w:tc>
        <w:tc>
          <w:tcPr>
            <w:tcW w:w="5516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Uzasadnienie</w:t>
            </w:r>
          </w:p>
        </w:tc>
        <w:tc>
          <w:tcPr>
            <w:tcW w:w="5657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Punktacja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Źródło weryfikacji</w:t>
            </w:r>
          </w:p>
        </w:tc>
      </w:tr>
      <w:tr w:rsidR="002D30E4" w:rsidTr="00406F4D">
        <w:trPr>
          <w:trHeight w:val="1514"/>
        </w:trPr>
        <w:tc>
          <w:tcPr>
            <w:tcW w:w="0" w:type="auto"/>
          </w:tcPr>
          <w:p w:rsidR="002D30E4" w:rsidRPr="002D30E4" w:rsidRDefault="002D30E4" w:rsidP="002D30E4">
            <w:pPr>
              <w:rPr>
                <w:sz w:val="24"/>
                <w:szCs w:val="24"/>
              </w:rPr>
            </w:pPr>
            <w:r w:rsidRPr="002D30E4">
              <w:rPr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:rsidR="00D67F90" w:rsidRDefault="00D67F90" w:rsidP="00D67F90">
            <w:pPr>
              <w:jc w:val="center"/>
              <w:rPr>
                <w:sz w:val="24"/>
                <w:szCs w:val="24"/>
              </w:rPr>
            </w:pPr>
          </w:p>
          <w:p w:rsidR="00D67F90" w:rsidRDefault="00D67F90" w:rsidP="00D67F90">
            <w:pPr>
              <w:jc w:val="center"/>
              <w:rPr>
                <w:sz w:val="24"/>
                <w:szCs w:val="24"/>
              </w:rPr>
            </w:pPr>
          </w:p>
          <w:p w:rsidR="002D30E4" w:rsidRPr="00D67F90" w:rsidRDefault="002D30E4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Potencjał wnioskodawcy</w:t>
            </w:r>
          </w:p>
        </w:tc>
        <w:tc>
          <w:tcPr>
            <w:tcW w:w="5516" w:type="dxa"/>
          </w:tcPr>
          <w:p w:rsidR="002D30E4" w:rsidRPr="002D30E4" w:rsidRDefault="002D30E4" w:rsidP="00800DEC">
            <w:pPr>
              <w:rPr>
                <w:sz w:val="24"/>
                <w:szCs w:val="24"/>
              </w:rPr>
            </w:pPr>
            <w:r w:rsidRPr="002D30E4">
              <w:rPr>
                <w:sz w:val="24"/>
                <w:szCs w:val="24"/>
              </w:rPr>
              <w:t xml:space="preserve">Ocenie </w:t>
            </w:r>
            <w:r>
              <w:rPr>
                <w:sz w:val="24"/>
                <w:szCs w:val="24"/>
              </w:rPr>
              <w:t xml:space="preserve">podlega opis potencjału kadrowego oraz zasobów lokalowych i sprzętowych, które Wnioskodawca wykorzysta na potrzeby realizacji projektu. </w:t>
            </w:r>
          </w:p>
        </w:tc>
        <w:tc>
          <w:tcPr>
            <w:tcW w:w="5657" w:type="dxa"/>
          </w:tcPr>
          <w:p w:rsidR="002D30E4" w:rsidRPr="002D30E4" w:rsidRDefault="002D30E4" w:rsidP="002D30E4">
            <w:pPr>
              <w:jc w:val="center"/>
              <w:rPr>
                <w:b/>
                <w:sz w:val="24"/>
                <w:szCs w:val="24"/>
              </w:rPr>
            </w:pPr>
            <w:r w:rsidRPr="002D30E4">
              <w:rPr>
                <w:b/>
                <w:sz w:val="24"/>
                <w:szCs w:val="24"/>
              </w:rPr>
              <w:t>Max 8 pkt</w:t>
            </w:r>
          </w:p>
          <w:p w:rsidR="002D30E4" w:rsidRDefault="002D30E4" w:rsidP="002D30E4">
            <w:pPr>
              <w:rPr>
                <w:i/>
                <w:sz w:val="24"/>
                <w:szCs w:val="24"/>
              </w:rPr>
            </w:pPr>
            <w:r w:rsidRPr="002D30E4">
              <w:rPr>
                <w:i/>
                <w:sz w:val="24"/>
                <w:szCs w:val="24"/>
              </w:rPr>
              <w:t>Punkty sumują się w sytuacji, gdy wnioskodawca spełnia kilka warunków.</w:t>
            </w:r>
          </w:p>
          <w:p w:rsidR="00240811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4 pkt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wnioskodawca opisał potencjał kadrowy do realizacji projektu i w ocenie członka Rady jest on wystarczający</w:t>
            </w:r>
          </w:p>
          <w:p w:rsidR="00240811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4 pkt</w:t>
            </w:r>
            <w:r>
              <w:rPr>
                <w:sz w:val="24"/>
                <w:szCs w:val="24"/>
              </w:rPr>
              <w:t xml:space="preserve"> – wnioskodawca opisał zasoby lokalowe i sprzętowe do realizacji projektu i w ocenie członka Rady jest on wystarczający</w:t>
            </w:r>
          </w:p>
          <w:p w:rsidR="002D30E4" w:rsidRPr="002D30E4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brak potencjału</w:t>
            </w:r>
          </w:p>
        </w:tc>
        <w:tc>
          <w:tcPr>
            <w:tcW w:w="2124" w:type="dxa"/>
          </w:tcPr>
          <w:p w:rsidR="002D30E4" w:rsidRPr="002D30E4" w:rsidRDefault="002D30E4" w:rsidP="002D3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D67F90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:rsid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</w:p>
          <w:p w:rsidR="002D30E4" w:rsidRP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Doradztwo w Biurze LGD</w:t>
            </w:r>
          </w:p>
        </w:tc>
        <w:tc>
          <w:tcPr>
            <w:tcW w:w="5516" w:type="dxa"/>
          </w:tcPr>
          <w:p w:rsidR="002D30E4" w:rsidRPr="002D30E4" w:rsidRDefault="00D67F90" w:rsidP="0080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 wnioskodawców korzystających z doradztwa Biura LGD na etapie przygotowania wniosku o dofinansowani</w:t>
            </w:r>
            <w:r w:rsidR="007C6BC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Konsultacja z pracownikami Biura LGD wypełnionego wniosku daje </w:t>
            </w:r>
            <w:r>
              <w:rPr>
                <w:sz w:val="24"/>
                <w:szCs w:val="24"/>
              </w:rPr>
              <w:lastRenderedPageBreak/>
              <w:t>możliwość uniknięcia błędów i braków powodujących ryzyko odrzucenia wniosku.</w:t>
            </w:r>
          </w:p>
        </w:tc>
        <w:tc>
          <w:tcPr>
            <w:tcW w:w="5657" w:type="dxa"/>
          </w:tcPr>
          <w:p w:rsid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lastRenderedPageBreak/>
              <w:t>3 pkt</w:t>
            </w:r>
            <w:r>
              <w:rPr>
                <w:sz w:val="24"/>
                <w:szCs w:val="24"/>
              </w:rPr>
              <w:t xml:space="preserve"> – wnioskodawca osobiście konsultował wypełniony wniosek z pracownikami Biura LGD </w:t>
            </w:r>
          </w:p>
          <w:p w:rsidR="00D67F90" w:rsidRP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lastRenderedPageBreak/>
              <w:t>0 pkt</w:t>
            </w:r>
            <w:r>
              <w:rPr>
                <w:sz w:val="24"/>
                <w:szCs w:val="24"/>
              </w:rPr>
              <w:t xml:space="preserve"> – wnioskodawca nie brał udziału</w:t>
            </w:r>
            <w:r w:rsidR="007C6BC2">
              <w:rPr>
                <w:sz w:val="24"/>
                <w:szCs w:val="24"/>
              </w:rPr>
              <w:t xml:space="preserve"> w doradztwie Biura LGD</w:t>
            </w:r>
            <w:bookmarkStart w:id="0" w:name="_GoBack"/>
            <w:bookmarkEnd w:id="0"/>
          </w:p>
        </w:tc>
        <w:tc>
          <w:tcPr>
            <w:tcW w:w="2124" w:type="dxa"/>
          </w:tcPr>
          <w:p w:rsidR="002D30E4" w:rsidRPr="002D30E4" w:rsidRDefault="00D67F90" w:rsidP="00D6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Kryterium weryfikowane na podstawie dokumentacji z </w:t>
            </w:r>
            <w:r>
              <w:rPr>
                <w:sz w:val="24"/>
                <w:szCs w:val="24"/>
              </w:rPr>
              <w:lastRenderedPageBreak/>
              <w:t>Biura LGD (karta doradztwa)</w:t>
            </w:r>
          </w:p>
        </w:tc>
      </w:tr>
      <w:tr w:rsidR="002D30E4" w:rsidTr="00406F4D">
        <w:tc>
          <w:tcPr>
            <w:tcW w:w="0" w:type="auto"/>
          </w:tcPr>
          <w:p w:rsidR="002D30E4" w:rsidRPr="00D67F90" w:rsidRDefault="00D67F90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36" w:type="dxa"/>
          </w:tcPr>
          <w:p w:rsidR="002D30E4" w:rsidRP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Typ wnioskodawcy</w:t>
            </w:r>
          </w:p>
        </w:tc>
        <w:tc>
          <w:tcPr>
            <w:tcW w:w="5516" w:type="dxa"/>
          </w:tcPr>
          <w:p w:rsidR="002D30E4" w:rsidRPr="002D30E4" w:rsidRDefault="00D67F90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Preferowane będą projekty realizowane przez jednostki sektora publicznego i jednostki im podległe</w:t>
            </w:r>
            <w:r w:rsidR="00800DEC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wnioskodawca reprezentuje sektor publiczny lub jednostkę mu podległą </w:t>
            </w:r>
          </w:p>
          <w:p w:rsidR="00D67F90" w:rsidRP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wnioskodawca spoza sektora publicznego</w:t>
            </w:r>
          </w:p>
        </w:tc>
        <w:tc>
          <w:tcPr>
            <w:tcW w:w="2124" w:type="dxa"/>
          </w:tcPr>
          <w:p w:rsidR="002D30E4" w:rsidRPr="002D30E4" w:rsidRDefault="00D67F90" w:rsidP="00D6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D67F90" w:rsidRDefault="00D67F90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Wnioskodawca z obszaru LGD</w:t>
            </w:r>
          </w:p>
        </w:tc>
        <w:tc>
          <w:tcPr>
            <w:tcW w:w="5516" w:type="dxa"/>
          </w:tcPr>
          <w:p w:rsidR="002D30E4" w:rsidRPr="002D30E4" w:rsidRDefault="00406F4D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preferuje, aby wnioskodawcy posiadali siedzibę na obszarze LSR. LGD dzięki temu wspiera wnioskodawców z obszaru swojego działania, którzy znają specyfikę obszaru, jego zasoby i problemy oraz potrzeby lokalnej społeczności do której kieruje swoje działania.</w:t>
            </w:r>
          </w:p>
        </w:tc>
        <w:tc>
          <w:tcPr>
            <w:tcW w:w="5657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wnioskodawca z obszaru LSR</w:t>
            </w:r>
          </w:p>
          <w:p w:rsidR="00406F4D" w:rsidRP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wnioskodawca spoza obszaru LSR</w:t>
            </w: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A6636D" w:rsidRDefault="00A6636D" w:rsidP="002D30E4">
            <w:pPr>
              <w:rPr>
                <w:sz w:val="24"/>
                <w:szCs w:val="24"/>
              </w:rPr>
            </w:pPr>
            <w:r w:rsidRPr="00A6636D">
              <w:rPr>
                <w:sz w:val="24"/>
                <w:szCs w:val="24"/>
              </w:rPr>
              <w:t>5.</w:t>
            </w:r>
          </w:p>
        </w:tc>
        <w:tc>
          <w:tcPr>
            <w:tcW w:w="1736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Promocja LGD i LSR</w:t>
            </w:r>
          </w:p>
        </w:tc>
        <w:tc>
          <w:tcPr>
            <w:tcW w:w="5516" w:type="dxa"/>
          </w:tcPr>
          <w:p w:rsidR="002D30E4" w:rsidRPr="002D30E4" w:rsidRDefault="00800DE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projekty wpływające na zwiększenie rozpoznawalności obszaru LGD. Za formę promocji uważa się np. tablicę informacyjną, informacje na stronie internetowej, informacje prasowe, plakaty z wykorzystaniem logotypu LGD. Kryterium uważa się za spełnione, jeśli we wniosku lub w jakimkolwiek innym dokumencie załączonym do wniosku będzie zawarta w/w informacja. </w:t>
            </w:r>
          </w:p>
        </w:tc>
        <w:tc>
          <w:tcPr>
            <w:tcW w:w="5657" w:type="dxa"/>
          </w:tcPr>
          <w:p w:rsidR="002D30E4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co najmniej dwie różne formy promowania LGD i LSR</w:t>
            </w:r>
          </w:p>
          <w:p w:rsidR="00800DEC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2 pkt</w:t>
            </w:r>
            <w:r>
              <w:rPr>
                <w:sz w:val="24"/>
                <w:szCs w:val="24"/>
              </w:rPr>
              <w:t xml:space="preserve"> – jedna forma promocji LGD i LSR </w:t>
            </w:r>
          </w:p>
          <w:p w:rsidR="00800DEC" w:rsidRDefault="00800DEC" w:rsidP="002D30E4">
            <w:pPr>
              <w:rPr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brak promocji LGD i LSR</w:t>
            </w:r>
          </w:p>
          <w:p w:rsidR="00800DEC" w:rsidRPr="00800DEC" w:rsidRDefault="00800DEC" w:rsidP="00800DEC">
            <w:pPr>
              <w:jc w:val="center"/>
              <w:rPr>
                <w:i/>
                <w:sz w:val="24"/>
                <w:szCs w:val="24"/>
              </w:rPr>
            </w:pPr>
            <w:r w:rsidRPr="00800DEC">
              <w:rPr>
                <w:i/>
                <w:sz w:val="24"/>
                <w:szCs w:val="24"/>
              </w:rPr>
              <w:t>Punkty nie sumują się.</w:t>
            </w: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A6636D" w:rsidRDefault="00A6636D" w:rsidP="002D30E4">
            <w:pPr>
              <w:rPr>
                <w:sz w:val="24"/>
                <w:szCs w:val="24"/>
              </w:rPr>
            </w:pPr>
            <w:r w:rsidRPr="00A6636D">
              <w:rPr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 xml:space="preserve">Wielkość grupy wspartej </w:t>
            </w:r>
            <w:r w:rsidRPr="00800DEC">
              <w:rPr>
                <w:b/>
                <w:sz w:val="24"/>
                <w:szCs w:val="24"/>
              </w:rPr>
              <w:lastRenderedPageBreak/>
              <w:t>w ramach projektu</w:t>
            </w:r>
          </w:p>
        </w:tc>
        <w:tc>
          <w:tcPr>
            <w:tcW w:w="5516" w:type="dxa"/>
          </w:tcPr>
          <w:p w:rsidR="002D30E4" w:rsidRPr="002D30E4" w:rsidRDefault="00406F4D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LGD preferuje projekty, w których w ramach rekrutacji będzie wspierana jak największa ilość uczestników.</w:t>
            </w:r>
          </w:p>
        </w:tc>
        <w:tc>
          <w:tcPr>
            <w:tcW w:w="5657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4 pkt</w:t>
            </w:r>
            <w:r>
              <w:rPr>
                <w:sz w:val="24"/>
                <w:szCs w:val="24"/>
              </w:rPr>
              <w:t xml:space="preserve"> – grupa ponad 40 osób</w:t>
            </w:r>
          </w:p>
          <w:p w:rsid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3 pkt</w:t>
            </w:r>
            <w:r>
              <w:rPr>
                <w:sz w:val="24"/>
                <w:szCs w:val="24"/>
              </w:rPr>
              <w:t xml:space="preserve"> – grupa pomiędzy 20 a 40 osób</w:t>
            </w:r>
          </w:p>
          <w:p w:rsid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lastRenderedPageBreak/>
              <w:t>2 pkt</w:t>
            </w:r>
            <w:r>
              <w:rPr>
                <w:sz w:val="24"/>
                <w:szCs w:val="24"/>
              </w:rPr>
              <w:t xml:space="preserve"> – grupa pomiędzy 10 a 20 osób</w:t>
            </w:r>
          </w:p>
          <w:p w:rsidR="00406F4D" w:rsidRP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1 pkt</w:t>
            </w:r>
            <w:r>
              <w:rPr>
                <w:sz w:val="24"/>
                <w:szCs w:val="24"/>
              </w:rPr>
              <w:t xml:space="preserve"> – grupa poniżej 10 osób</w:t>
            </w: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Kryterium weryfikowane na </w:t>
            </w:r>
            <w:r>
              <w:rPr>
                <w:sz w:val="24"/>
                <w:szCs w:val="24"/>
              </w:rPr>
              <w:lastRenderedPageBreak/>
              <w:t>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:rsidR="002D30E4" w:rsidRPr="00C74FC1" w:rsidRDefault="00C74FC1" w:rsidP="00C74FC1">
            <w:pPr>
              <w:jc w:val="center"/>
              <w:rPr>
                <w:b/>
                <w:sz w:val="24"/>
                <w:szCs w:val="24"/>
              </w:rPr>
            </w:pPr>
            <w:r w:rsidRPr="00C74FC1">
              <w:rPr>
                <w:b/>
                <w:sz w:val="24"/>
                <w:szCs w:val="24"/>
              </w:rPr>
              <w:t>Projekt realizowany z udziałem partnerów społecznych</w:t>
            </w:r>
          </w:p>
        </w:tc>
        <w:tc>
          <w:tcPr>
            <w:tcW w:w="5516" w:type="dxa"/>
          </w:tcPr>
          <w:p w:rsidR="002D30E4" w:rsidRPr="002D30E4" w:rsidRDefault="00C74FC1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projekty, które zaangażuje jak największą ilość partnerów społecznych w realizację projektu. Partnerem może być organizacja pozarządowa, jednostka organizacyjna </w:t>
            </w:r>
            <w:proofErr w:type="spellStart"/>
            <w:r>
              <w:rPr>
                <w:sz w:val="24"/>
                <w:szCs w:val="24"/>
              </w:rPr>
              <w:t>jst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2D30E4" w:rsidRDefault="00C74FC1" w:rsidP="002D30E4">
            <w:pPr>
              <w:rPr>
                <w:sz w:val="24"/>
                <w:szCs w:val="24"/>
              </w:rPr>
            </w:pPr>
            <w:r w:rsidRPr="00C74FC1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wnioskodawca pozyskał minimum jednego partnera społecznego do realizacji projektu</w:t>
            </w:r>
          </w:p>
          <w:p w:rsidR="00C74FC1" w:rsidRPr="002D30E4" w:rsidRDefault="00C74FC1" w:rsidP="002D30E4">
            <w:pPr>
              <w:rPr>
                <w:sz w:val="24"/>
                <w:szCs w:val="24"/>
              </w:rPr>
            </w:pPr>
            <w:r w:rsidRPr="00C74FC1">
              <w:rPr>
                <w:b/>
                <w:sz w:val="24"/>
                <w:szCs w:val="24"/>
              </w:rPr>
              <w:t xml:space="preserve">0 pkt </w:t>
            </w:r>
            <w:r>
              <w:rPr>
                <w:sz w:val="24"/>
                <w:szCs w:val="24"/>
              </w:rPr>
              <w:t>– wnioskodawca nie pozyskał ani jednego partnera społecznego do realizacji projektu.</w:t>
            </w:r>
          </w:p>
        </w:tc>
        <w:tc>
          <w:tcPr>
            <w:tcW w:w="2124" w:type="dxa"/>
          </w:tcPr>
          <w:p w:rsidR="002D30E4" w:rsidRPr="002D30E4" w:rsidRDefault="00C74FC1" w:rsidP="00C7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406F4D" w:rsidTr="00406F4D">
        <w:tc>
          <w:tcPr>
            <w:tcW w:w="7812" w:type="dxa"/>
            <w:gridSpan w:val="3"/>
            <w:shd w:val="clear" w:color="auto" w:fill="BDD6EE" w:themeFill="accent1" w:themeFillTint="66"/>
          </w:tcPr>
          <w:p w:rsidR="00406F4D" w:rsidRP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b/>
                <w:sz w:val="32"/>
                <w:szCs w:val="32"/>
              </w:rPr>
              <w:t>Łączna liczba punktów</w:t>
            </w:r>
          </w:p>
        </w:tc>
        <w:tc>
          <w:tcPr>
            <w:tcW w:w="7781" w:type="dxa"/>
            <w:gridSpan w:val="2"/>
            <w:shd w:val="clear" w:color="auto" w:fill="BDD6EE" w:themeFill="accent1" w:themeFillTint="66"/>
          </w:tcPr>
          <w:p w:rsid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sz w:val="32"/>
                <w:szCs w:val="32"/>
              </w:rPr>
              <w:t xml:space="preserve">             / </w:t>
            </w:r>
            <w:r w:rsidR="00C74FC1" w:rsidRPr="00C74FC1">
              <w:rPr>
                <w:b/>
                <w:sz w:val="32"/>
                <w:szCs w:val="32"/>
              </w:rPr>
              <w:t>33</w:t>
            </w:r>
          </w:p>
          <w:p w:rsidR="00C74FC1" w:rsidRPr="00406F4D" w:rsidRDefault="00C74FC1" w:rsidP="002D30E4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Minimalna ilość punktów – 17 pkt</w:t>
            </w:r>
          </w:p>
        </w:tc>
      </w:tr>
    </w:tbl>
    <w:p w:rsidR="002D30E4" w:rsidRPr="002D30E4" w:rsidRDefault="002D30E4" w:rsidP="002D30E4">
      <w:pPr>
        <w:spacing w:line="360" w:lineRule="auto"/>
        <w:rPr>
          <w:sz w:val="28"/>
          <w:szCs w:val="28"/>
        </w:rPr>
      </w:pPr>
    </w:p>
    <w:sectPr w:rsidR="002D30E4" w:rsidRPr="002D30E4" w:rsidSect="002D3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48" w:rsidRDefault="00A25148" w:rsidP="00A7070F">
      <w:pPr>
        <w:spacing w:after="0" w:line="240" w:lineRule="auto"/>
      </w:pPr>
      <w:r>
        <w:separator/>
      </w:r>
    </w:p>
  </w:endnote>
  <w:endnote w:type="continuationSeparator" w:id="0">
    <w:p w:rsidR="00A25148" w:rsidRDefault="00A25148" w:rsidP="00A7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48" w:rsidRDefault="00A25148" w:rsidP="00A7070F">
      <w:pPr>
        <w:spacing w:after="0" w:line="240" w:lineRule="auto"/>
      </w:pPr>
      <w:r>
        <w:separator/>
      </w:r>
    </w:p>
  </w:footnote>
  <w:footnote w:type="continuationSeparator" w:id="0">
    <w:p w:rsidR="00A25148" w:rsidRDefault="00A25148" w:rsidP="00A7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F" w:rsidRDefault="00A7070F" w:rsidP="00A7070F">
    <w:pPr>
      <w:pStyle w:val="Nagwek"/>
      <w:jc w:val="center"/>
    </w:pPr>
    <w:r w:rsidRPr="00A7070F">
      <w:rPr>
        <w:noProof/>
        <w:lang w:eastAsia="pl-PL"/>
      </w:rPr>
      <w:drawing>
        <wp:inline distT="0" distB="0" distL="0" distR="0">
          <wp:extent cx="5760720" cy="510737"/>
          <wp:effectExtent l="0" t="0" r="0" b="3810"/>
          <wp:docPr id="1" name="Obraz 1" descr="C:\Users\LGD\Desktop\LSR na lata 2023 - 2027\logotypy 2023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SR na lata 2023 - 2027\logotypy 2023-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1AB"/>
    <w:multiLevelType w:val="multilevel"/>
    <w:tmpl w:val="F50200D0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25AD6"/>
    <w:multiLevelType w:val="hybridMultilevel"/>
    <w:tmpl w:val="EE865390"/>
    <w:lvl w:ilvl="0" w:tplc="8854A8C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F"/>
    <w:rsid w:val="00240811"/>
    <w:rsid w:val="002D30E4"/>
    <w:rsid w:val="00406F4D"/>
    <w:rsid w:val="0050477B"/>
    <w:rsid w:val="007C6BC2"/>
    <w:rsid w:val="00800DEC"/>
    <w:rsid w:val="00807A54"/>
    <w:rsid w:val="00A25148"/>
    <w:rsid w:val="00A6636D"/>
    <w:rsid w:val="00A7070F"/>
    <w:rsid w:val="00AA6325"/>
    <w:rsid w:val="00B70EAA"/>
    <w:rsid w:val="00BA29A9"/>
    <w:rsid w:val="00C74FC1"/>
    <w:rsid w:val="00CE4F1D"/>
    <w:rsid w:val="00D67F90"/>
    <w:rsid w:val="00D74B04"/>
    <w:rsid w:val="00E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7CE6-5F8C-49F5-B4CF-DBA3898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0F"/>
  </w:style>
  <w:style w:type="paragraph" w:styleId="Stopka">
    <w:name w:val="footer"/>
    <w:basedOn w:val="Normalny"/>
    <w:link w:val="Stopka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0F"/>
  </w:style>
  <w:style w:type="paragraph" w:styleId="Akapitzlist">
    <w:name w:val="List Paragraph"/>
    <w:basedOn w:val="Normalny"/>
    <w:uiPriority w:val="34"/>
    <w:qFormat/>
    <w:rsid w:val="00CE4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5</cp:revision>
  <cp:lastPrinted>2024-06-28T09:33:00Z</cp:lastPrinted>
  <dcterms:created xsi:type="dcterms:W3CDTF">2024-01-23T07:18:00Z</dcterms:created>
  <dcterms:modified xsi:type="dcterms:W3CDTF">2024-07-03T10:06:00Z</dcterms:modified>
</cp:coreProperties>
</file>