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4F1D" w:rsidRPr="002D30E4" w:rsidRDefault="00CE4F1D" w:rsidP="002D30E4">
      <w:pPr>
        <w:spacing w:line="360" w:lineRule="auto"/>
        <w:jc w:val="center"/>
        <w:rPr>
          <w:b/>
          <w:sz w:val="28"/>
          <w:szCs w:val="28"/>
        </w:rPr>
      </w:pPr>
    </w:p>
    <w:p w:rsidR="00CE4F1D" w:rsidRDefault="002D30E4" w:rsidP="002D30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0E4">
        <w:rPr>
          <w:rFonts w:ascii="Times New Roman" w:hAnsi="Times New Roman" w:cs="Times New Roman"/>
          <w:b/>
          <w:sz w:val="28"/>
          <w:szCs w:val="28"/>
        </w:rPr>
        <w:t>Kryteria oceny i wyboru projektów w ramach Lokalnej Strategii Rozwoju Stowarzyszenia „Długosz Królewski” na lata 2023 – 2027 w ramach Europejskiego Funduszu Społecznego (EFS).</w:t>
      </w:r>
    </w:p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560"/>
        <w:gridCol w:w="1736"/>
        <w:gridCol w:w="5516"/>
        <w:gridCol w:w="5657"/>
        <w:gridCol w:w="2124"/>
      </w:tblGrid>
      <w:tr w:rsidR="002D30E4" w:rsidTr="00406F4D">
        <w:tc>
          <w:tcPr>
            <w:tcW w:w="0" w:type="auto"/>
            <w:shd w:val="clear" w:color="auto" w:fill="DEEAF6" w:themeFill="accent1" w:themeFillTint="33"/>
          </w:tcPr>
          <w:p w:rsidR="002D30E4" w:rsidRPr="002D30E4" w:rsidRDefault="002D30E4" w:rsidP="002D30E4">
            <w:pPr>
              <w:spacing w:line="360" w:lineRule="auto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Nazwa kryterium</w:t>
            </w:r>
          </w:p>
        </w:tc>
        <w:tc>
          <w:tcPr>
            <w:tcW w:w="5516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Uzasadnienie</w:t>
            </w:r>
          </w:p>
        </w:tc>
        <w:tc>
          <w:tcPr>
            <w:tcW w:w="5657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Punktacja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2D30E4" w:rsidRPr="002D30E4" w:rsidRDefault="002D30E4" w:rsidP="002408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30E4">
              <w:rPr>
                <w:b/>
                <w:sz w:val="28"/>
                <w:szCs w:val="28"/>
              </w:rPr>
              <w:t>Źródło weryfikacji</w:t>
            </w:r>
          </w:p>
        </w:tc>
      </w:tr>
      <w:tr w:rsidR="002D30E4" w:rsidTr="00406F4D">
        <w:trPr>
          <w:trHeight w:val="1514"/>
        </w:trPr>
        <w:tc>
          <w:tcPr>
            <w:tcW w:w="0" w:type="auto"/>
          </w:tcPr>
          <w:p w:rsidR="002D30E4" w:rsidRPr="002D30E4" w:rsidRDefault="002D30E4" w:rsidP="002D30E4">
            <w:pPr>
              <w:rPr>
                <w:sz w:val="24"/>
                <w:szCs w:val="24"/>
              </w:rPr>
            </w:pPr>
            <w:r w:rsidRPr="002D30E4">
              <w:rPr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:rsidR="00D67F90" w:rsidRDefault="00D67F90" w:rsidP="00D67F90">
            <w:pPr>
              <w:jc w:val="center"/>
              <w:rPr>
                <w:sz w:val="24"/>
                <w:szCs w:val="24"/>
              </w:rPr>
            </w:pPr>
          </w:p>
          <w:p w:rsidR="00D67F90" w:rsidRDefault="00D67F90" w:rsidP="00D67F90">
            <w:pPr>
              <w:jc w:val="center"/>
              <w:rPr>
                <w:sz w:val="24"/>
                <w:szCs w:val="24"/>
              </w:rPr>
            </w:pPr>
          </w:p>
          <w:p w:rsidR="002D30E4" w:rsidRPr="00D67F90" w:rsidRDefault="002D30E4" w:rsidP="00D67F90">
            <w:pPr>
              <w:jc w:val="center"/>
              <w:rPr>
                <w:b/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t>Potencjał wnioskodawcy</w:t>
            </w:r>
          </w:p>
        </w:tc>
        <w:tc>
          <w:tcPr>
            <w:tcW w:w="5516" w:type="dxa"/>
          </w:tcPr>
          <w:p w:rsidR="002D30E4" w:rsidRPr="002D30E4" w:rsidRDefault="002D30E4" w:rsidP="00800DEC">
            <w:pPr>
              <w:rPr>
                <w:sz w:val="24"/>
                <w:szCs w:val="24"/>
              </w:rPr>
            </w:pPr>
            <w:r w:rsidRPr="002D30E4">
              <w:rPr>
                <w:sz w:val="24"/>
                <w:szCs w:val="24"/>
              </w:rPr>
              <w:t xml:space="preserve">Ocenie </w:t>
            </w:r>
            <w:r>
              <w:rPr>
                <w:sz w:val="24"/>
                <w:szCs w:val="24"/>
              </w:rPr>
              <w:t xml:space="preserve">podlega opis potencjału kadrowego oraz zasobów lokalowych i sprzętowych, które Wnioskodawca wykorzysta na potrzeby realizacji projektu. </w:t>
            </w:r>
          </w:p>
        </w:tc>
        <w:tc>
          <w:tcPr>
            <w:tcW w:w="5657" w:type="dxa"/>
          </w:tcPr>
          <w:p w:rsidR="002D30E4" w:rsidRPr="002D30E4" w:rsidRDefault="002D30E4" w:rsidP="002D30E4">
            <w:pPr>
              <w:jc w:val="center"/>
              <w:rPr>
                <w:b/>
                <w:sz w:val="24"/>
                <w:szCs w:val="24"/>
              </w:rPr>
            </w:pPr>
            <w:r w:rsidRPr="002D30E4">
              <w:rPr>
                <w:b/>
                <w:sz w:val="24"/>
                <w:szCs w:val="24"/>
              </w:rPr>
              <w:t>Max 8 pkt</w:t>
            </w:r>
          </w:p>
          <w:p w:rsidR="002D30E4" w:rsidRDefault="002D30E4" w:rsidP="002D30E4">
            <w:pPr>
              <w:rPr>
                <w:i/>
                <w:sz w:val="24"/>
                <w:szCs w:val="24"/>
              </w:rPr>
            </w:pPr>
            <w:r w:rsidRPr="002D30E4">
              <w:rPr>
                <w:i/>
                <w:sz w:val="24"/>
                <w:szCs w:val="24"/>
              </w:rPr>
              <w:t>Punkty sumują się w sytuacji, gdy wnioskodawca spełnia kilka warunków.</w:t>
            </w:r>
          </w:p>
          <w:p w:rsidR="00240811" w:rsidRDefault="00240811" w:rsidP="002D30E4">
            <w:pPr>
              <w:rPr>
                <w:sz w:val="24"/>
                <w:szCs w:val="24"/>
              </w:rPr>
            </w:pPr>
            <w:r w:rsidRPr="00240811">
              <w:rPr>
                <w:b/>
                <w:sz w:val="24"/>
                <w:szCs w:val="24"/>
              </w:rPr>
              <w:t>4 pkt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wnioskodawca opisał potencjał kadrowy do realizacji projektu i w ocenie członka Rady jest on wystarczający</w:t>
            </w:r>
          </w:p>
          <w:p w:rsidR="00240811" w:rsidRDefault="00240811" w:rsidP="002D30E4">
            <w:pPr>
              <w:rPr>
                <w:sz w:val="24"/>
                <w:szCs w:val="24"/>
              </w:rPr>
            </w:pPr>
            <w:r w:rsidRPr="00240811">
              <w:rPr>
                <w:b/>
                <w:sz w:val="24"/>
                <w:szCs w:val="24"/>
              </w:rPr>
              <w:t>4 pkt</w:t>
            </w:r>
            <w:r>
              <w:rPr>
                <w:sz w:val="24"/>
                <w:szCs w:val="24"/>
              </w:rPr>
              <w:t xml:space="preserve"> – wnioskodawca opisał zasoby lokalowe i sprzętowe do realizacji projektu i w ocenie członka Rady jest on wystarczający</w:t>
            </w:r>
          </w:p>
          <w:p w:rsidR="002D30E4" w:rsidRPr="002D30E4" w:rsidRDefault="00240811" w:rsidP="002D30E4">
            <w:pPr>
              <w:rPr>
                <w:sz w:val="24"/>
                <w:szCs w:val="24"/>
              </w:rPr>
            </w:pPr>
            <w:r w:rsidRPr="00240811">
              <w:rPr>
                <w:b/>
                <w:sz w:val="24"/>
                <w:szCs w:val="24"/>
              </w:rPr>
              <w:t>0 pkt</w:t>
            </w:r>
            <w:r>
              <w:rPr>
                <w:sz w:val="24"/>
                <w:szCs w:val="24"/>
              </w:rPr>
              <w:t xml:space="preserve"> – brak potencjału</w:t>
            </w:r>
          </w:p>
        </w:tc>
        <w:tc>
          <w:tcPr>
            <w:tcW w:w="2124" w:type="dxa"/>
          </w:tcPr>
          <w:p w:rsidR="002D30E4" w:rsidRPr="002D30E4" w:rsidRDefault="002D30E4" w:rsidP="002D3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2D30E4" w:rsidTr="00406F4D">
        <w:tc>
          <w:tcPr>
            <w:tcW w:w="0" w:type="auto"/>
          </w:tcPr>
          <w:p w:rsidR="002D30E4" w:rsidRPr="00D67F90" w:rsidRDefault="00D67F90" w:rsidP="002D30E4">
            <w:pPr>
              <w:rPr>
                <w:sz w:val="24"/>
                <w:szCs w:val="24"/>
              </w:rPr>
            </w:pPr>
            <w:r w:rsidRPr="00D67F90">
              <w:rPr>
                <w:sz w:val="24"/>
                <w:szCs w:val="24"/>
              </w:rPr>
              <w:t>2.</w:t>
            </w:r>
          </w:p>
        </w:tc>
        <w:tc>
          <w:tcPr>
            <w:tcW w:w="1736" w:type="dxa"/>
          </w:tcPr>
          <w:p w:rsidR="00D67F90" w:rsidRDefault="00D67F90" w:rsidP="00D67F90">
            <w:pPr>
              <w:jc w:val="center"/>
              <w:rPr>
                <w:b/>
                <w:sz w:val="24"/>
                <w:szCs w:val="24"/>
              </w:rPr>
            </w:pPr>
          </w:p>
          <w:p w:rsidR="002D30E4" w:rsidRPr="00D67F90" w:rsidRDefault="00D67F90" w:rsidP="00D67F90">
            <w:pPr>
              <w:jc w:val="center"/>
              <w:rPr>
                <w:b/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t>Doradztwo w Biurze LGD</w:t>
            </w:r>
          </w:p>
        </w:tc>
        <w:tc>
          <w:tcPr>
            <w:tcW w:w="5516" w:type="dxa"/>
          </w:tcPr>
          <w:p w:rsidR="002D30E4" w:rsidRPr="002D30E4" w:rsidRDefault="00D67F90" w:rsidP="0080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LGD preferuje wnioskodawców korzystających z doradztwa Biura LGD na etapie przygotowania wniosku o dofinansowani</w:t>
            </w:r>
            <w:r w:rsidR="007C6BC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Konsultacja z pracownikami Biura LGD wypełnionego wniosku daje </w:t>
            </w:r>
            <w:r>
              <w:rPr>
                <w:sz w:val="24"/>
                <w:szCs w:val="24"/>
              </w:rPr>
              <w:lastRenderedPageBreak/>
              <w:t>możliwość uniknięcia błędów i braków powodujących ryzyko odrzucenia wniosku.</w:t>
            </w:r>
          </w:p>
        </w:tc>
        <w:tc>
          <w:tcPr>
            <w:tcW w:w="5657" w:type="dxa"/>
          </w:tcPr>
          <w:p w:rsidR="002D30E4" w:rsidRDefault="00D67F90" w:rsidP="002D30E4">
            <w:pPr>
              <w:rPr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lastRenderedPageBreak/>
              <w:t>3 pkt</w:t>
            </w:r>
            <w:r>
              <w:rPr>
                <w:sz w:val="24"/>
                <w:szCs w:val="24"/>
              </w:rPr>
              <w:t xml:space="preserve"> – wnioskodawca osobiście konsultował wypełniony wniosek z pracownikami Biura LGD </w:t>
            </w:r>
          </w:p>
          <w:p w:rsidR="00D67F90" w:rsidRPr="002D30E4" w:rsidRDefault="00D67F90" w:rsidP="002D30E4">
            <w:pPr>
              <w:rPr>
                <w:sz w:val="24"/>
                <w:szCs w:val="24"/>
              </w:rPr>
            </w:pPr>
            <w:r w:rsidRPr="00D67F90">
              <w:rPr>
                <w:b/>
                <w:sz w:val="24"/>
                <w:szCs w:val="24"/>
              </w:rPr>
              <w:lastRenderedPageBreak/>
              <w:t>0 pkt</w:t>
            </w:r>
            <w:r>
              <w:rPr>
                <w:sz w:val="24"/>
                <w:szCs w:val="24"/>
              </w:rPr>
              <w:t xml:space="preserve"> – wnioskodawca nie brał udziału</w:t>
            </w:r>
            <w:r w:rsidR="007C6BC2">
              <w:rPr>
                <w:sz w:val="24"/>
                <w:szCs w:val="24"/>
              </w:rPr>
              <w:t xml:space="preserve"> w doradztwie Biura LGD</w:t>
            </w:r>
          </w:p>
        </w:tc>
        <w:tc>
          <w:tcPr>
            <w:tcW w:w="2124" w:type="dxa"/>
          </w:tcPr>
          <w:p w:rsidR="002D30E4" w:rsidRPr="002D30E4" w:rsidRDefault="00D67F90" w:rsidP="00D67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Kryterium weryfikowane na podstawie dokumentacji z </w:t>
            </w:r>
            <w:r>
              <w:rPr>
                <w:sz w:val="24"/>
                <w:szCs w:val="24"/>
              </w:rPr>
              <w:lastRenderedPageBreak/>
              <w:t>Biura LGD (karta doradztwa)</w:t>
            </w:r>
          </w:p>
        </w:tc>
      </w:tr>
      <w:tr w:rsidR="002D30E4" w:rsidTr="00406F4D">
        <w:tc>
          <w:tcPr>
            <w:tcW w:w="0" w:type="auto"/>
          </w:tcPr>
          <w:p w:rsidR="002D30E4" w:rsidRPr="00D67F90" w:rsidRDefault="003E436C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67F90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2D30E4" w:rsidRPr="00800DEC" w:rsidRDefault="00E6220D" w:rsidP="00800DEC">
            <w:pPr>
              <w:jc w:val="center"/>
              <w:rPr>
                <w:b/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>Wnioskodawca z obszaru LGD</w:t>
            </w:r>
          </w:p>
        </w:tc>
        <w:tc>
          <w:tcPr>
            <w:tcW w:w="5516" w:type="dxa"/>
          </w:tcPr>
          <w:p w:rsidR="002D30E4" w:rsidRPr="002D30E4" w:rsidRDefault="00406F4D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LGD preferuje, aby wnioskodawcy posiadali siedzibę na obszarze LSR. LGD dzięki temu wspiera wnioskodawców z obszaru swojego działania, którzy znają specyfikę obszaru, jego zasoby i problemy oraz potrzeby lokalnej społeczności do której kieruje swoje działania.</w:t>
            </w:r>
          </w:p>
        </w:tc>
        <w:tc>
          <w:tcPr>
            <w:tcW w:w="5657" w:type="dxa"/>
          </w:tcPr>
          <w:p w:rsidR="002D30E4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5 pkt</w:t>
            </w:r>
            <w:r>
              <w:rPr>
                <w:sz w:val="24"/>
                <w:szCs w:val="24"/>
              </w:rPr>
              <w:t xml:space="preserve"> – wnioskodawca z obszaru LSR</w:t>
            </w:r>
          </w:p>
          <w:p w:rsidR="00406F4D" w:rsidRPr="002D30E4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0 pkt</w:t>
            </w:r>
            <w:r>
              <w:rPr>
                <w:sz w:val="24"/>
                <w:szCs w:val="24"/>
              </w:rPr>
              <w:t xml:space="preserve"> – wnioskodawca spoza obszaru LSR</w:t>
            </w:r>
          </w:p>
        </w:tc>
        <w:tc>
          <w:tcPr>
            <w:tcW w:w="2124" w:type="dxa"/>
          </w:tcPr>
          <w:p w:rsidR="002D30E4" w:rsidRPr="002D30E4" w:rsidRDefault="00800DEC" w:rsidP="00800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2D30E4" w:rsidTr="00406F4D">
        <w:tc>
          <w:tcPr>
            <w:tcW w:w="0" w:type="auto"/>
          </w:tcPr>
          <w:p w:rsidR="002D30E4" w:rsidRPr="00A6636D" w:rsidRDefault="003E436C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636D" w:rsidRPr="00A6636D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2D30E4" w:rsidRPr="00800DEC" w:rsidRDefault="003E436C" w:rsidP="00415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Różnorodność </w:t>
            </w:r>
            <w:r w:rsidR="009814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form </w:t>
            </w:r>
            <w:r w:rsidR="004159B3">
              <w:rPr>
                <w:b/>
                <w:sz w:val="24"/>
                <w:szCs w:val="24"/>
              </w:rPr>
              <w:t>wsparcia</w:t>
            </w:r>
          </w:p>
        </w:tc>
        <w:tc>
          <w:tcPr>
            <w:tcW w:w="5516" w:type="dxa"/>
          </w:tcPr>
          <w:p w:rsidR="002D30E4" w:rsidRPr="004159B3" w:rsidRDefault="004159B3" w:rsidP="0086703D">
            <w:pPr>
              <w:rPr>
                <w:sz w:val="24"/>
                <w:szCs w:val="24"/>
              </w:rPr>
            </w:pPr>
            <w:r w:rsidRPr="004159B3">
              <w:rPr>
                <w:sz w:val="24"/>
                <w:szCs w:val="24"/>
              </w:rPr>
              <w:t>Preferuje się projekty obejmujące jednocześnie kilka różnorodnych form wsp</w:t>
            </w:r>
            <w:r>
              <w:rPr>
                <w:sz w:val="24"/>
                <w:szCs w:val="24"/>
              </w:rPr>
              <w:t xml:space="preserve">arcia w ramach danego projektu, </w:t>
            </w:r>
            <w:r w:rsidRPr="004159B3">
              <w:rPr>
                <w:sz w:val="24"/>
                <w:szCs w:val="24"/>
              </w:rPr>
              <w:t>wsparcie różnych form rozwijających kompetencje, uzdolnienia, umiejętności, wiedzę, oraz zainter</w:t>
            </w:r>
            <w:r>
              <w:rPr>
                <w:sz w:val="24"/>
                <w:szCs w:val="24"/>
              </w:rPr>
              <w:t xml:space="preserve">esowania uczniów np. poprzez: </w:t>
            </w:r>
            <w:r w:rsidRPr="004159B3">
              <w:rPr>
                <w:sz w:val="24"/>
                <w:szCs w:val="24"/>
              </w:rPr>
              <w:t>zajęcia realizowane w obszarze bezpośrednio związanym z tematem rozwijanych kompetencji, umiejętności, uzdolnień i wiedzy, korepetycje, szkolenia, warsztaty, wyjazdy studyjne i szkoleniowe, półkolonie tematyczne.</w:t>
            </w:r>
          </w:p>
        </w:tc>
        <w:tc>
          <w:tcPr>
            <w:tcW w:w="5657" w:type="dxa"/>
          </w:tcPr>
          <w:p w:rsidR="002D30E4" w:rsidRPr="004159B3" w:rsidRDefault="0086703D" w:rsidP="002D30E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00DEC" w:rsidRPr="00800DEC">
              <w:rPr>
                <w:b/>
                <w:sz w:val="24"/>
                <w:szCs w:val="24"/>
              </w:rPr>
              <w:t xml:space="preserve"> pkt</w:t>
            </w:r>
            <w:r w:rsidR="00800DEC">
              <w:rPr>
                <w:sz w:val="24"/>
                <w:szCs w:val="24"/>
              </w:rPr>
              <w:t xml:space="preserve"> – </w:t>
            </w:r>
            <w:r w:rsidR="004159B3" w:rsidRPr="004159B3">
              <w:rPr>
                <w:sz w:val="24"/>
                <w:szCs w:val="24"/>
              </w:rPr>
              <w:t>Wnioskodawca zaplanował we wniosku wykorzystanie co najmniej 3 form wsparcia w ramach projektu lub</w:t>
            </w:r>
          </w:p>
          <w:p w:rsidR="00800DEC" w:rsidRPr="004159B3" w:rsidRDefault="0086703D" w:rsidP="002D30E4">
            <w:pPr>
              <w:rPr>
                <w:sz w:val="24"/>
                <w:szCs w:val="24"/>
              </w:rPr>
            </w:pPr>
            <w:r w:rsidRPr="004159B3">
              <w:rPr>
                <w:b/>
                <w:sz w:val="24"/>
                <w:szCs w:val="24"/>
              </w:rPr>
              <w:t>4</w:t>
            </w:r>
            <w:r w:rsidR="00800DEC" w:rsidRPr="004159B3">
              <w:rPr>
                <w:b/>
                <w:sz w:val="24"/>
                <w:szCs w:val="24"/>
              </w:rPr>
              <w:t xml:space="preserve"> pkt</w:t>
            </w:r>
            <w:r w:rsidR="00800DEC" w:rsidRPr="004159B3">
              <w:rPr>
                <w:sz w:val="24"/>
                <w:szCs w:val="24"/>
              </w:rPr>
              <w:t xml:space="preserve"> – </w:t>
            </w:r>
            <w:r w:rsidR="004159B3" w:rsidRPr="004159B3">
              <w:rPr>
                <w:sz w:val="24"/>
                <w:szCs w:val="24"/>
              </w:rPr>
              <w:t>Wnioskodawca zaplanował we wniosku wykorzystanie co najmniej 2 form wsparcia w ramach projektu lub</w:t>
            </w:r>
            <w:r w:rsidR="00800DEC" w:rsidRPr="004159B3">
              <w:rPr>
                <w:sz w:val="24"/>
                <w:szCs w:val="24"/>
              </w:rPr>
              <w:t xml:space="preserve"> </w:t>
            </w:r>
          </w:p>
          <w:p w:rsidR="00800DEC" w:rsidRPr="00800DEC" w:rsidRDefault="0086703D" w:rsidP="004159B3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0DEC" w:rsidRPr="00800DEC">
              <w:rPr>
                <w:b/>
                <w:sz w:val="24"/>
                <w:szCs w:val="24"/>
              </w:rPr>
              <w:t xml:space="preserve"> pkt</w:t>
            </w:r>
            <w:r w:rsidR="00800DE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projekt zakłada jedną formę </w:t>
            </w:r>
            <w:r w:rsidR="004159B3">
              <w:rPr>
                <w:sz w:val="24"/>
                <w:szCs w:val="24"/>
              </w:rPr>
              <w:t>wsparcia w ramach projektu</w:t>
            </w:r>
          </w:p>
        </w:tc>
        <w:tc>
          <w:tcPr>
            <w:tcW w:w="2124" w:type="dxa"/>
          </w:tcPr>
          <w:p w:rsidR="002D30E4" w:rsidRPr="002D30E4" w:rsidRDefault="00800DEC" w:rsidP="00800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2D30E4" w:rsidTr="00406F4D">
        <w:tc>
          <w:tcPr>
            <w:tcW w:w="0" w:type="auto"/>
          </w:tcPr>
          <w:p w:rsidR="002D30E4" w:rsidRPr="00A6636D" w:rsidRDefault="003E436C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636D" w:rsidRPr="00A6636D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2D30E4" w:rsidRPr="00800DEC" w:rsidRDefault="00E6220D" w:rsidP="00800DEC">
            <w:pPr>
              <w:jc w:val="center"/>
              <w:rPr>
                <w:b/>
                <w:sz w:val="24"/>
                <w:szCs w:val="24"/>
              </w:rPr>
            </w:pPr>
            <w:r w:rsidRPr="00800DEC">
              <w:rPr>
                <w:b/>
                <w:sz w:val="24"/>
                <w:szCs w:val="24"/>
              </w:rPr>
              <w:t>Wielkość grupy wspartej w ramach projektu</w:t>
            </w:r>
          </w:p>
        </w:tc>
        <w:tc>
          <w:tcPr>
            <w:tcW w:w="5516" w:type="dxa"/>
          </w:tcPr>
          <w:p w:rsidR="002D30E4" w:rsidRPr="002D30E4" w:rsidRDefault="00406F4D" w:rsidP="00415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LGD preferuje projekty, w których w ramach </w:t>
            </w:r>
            <w:r w:rsidR="004159B3">
              <w:rPr>
                <w:sz w:val="24"/>
                <w:szCs w:val="24"/>
              </w:rPr>
              <w:t xml:space="preserve">projektu </w:t>
            </w:r>
            <w:r>
              <w:rPr>
                <w:sz w:val="24"/>
                <w:szCs w:val="24"/>
              </w:rPr>
              <w:t>będ</w:t>
            </w:r>
            <w:r w:rsidR="00981481">
              <w:rPr>
                <w:sz w:val="24"/>
                <w:szCs w:val="24"/>
              </w:rPr>
              <w:t>zie wspierana jak największa liczba</w:t>
            </w:r>
            <w:r>
              <w:rPr>
                <w:sz w:val="24"/>
                <w:szCs w:val="24"/>
              </w:rPr>
              <w:t xml:space="preserve"> uczestników.</w:t>
            </w:r>
          </w:p>
        </w:tc>
        <w:tc>
          <w:tcPr>
            <w:tcW w:w="5657" w:type="dxa"/>
          </w:tcPr>
          <w:p w:rsidR="002D30E4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4 pkt</w:t>
            </w:r>
            <w:r w:rsidR="004159B3">
              <w:rPr>
                <w:sz w:val="24"/>
                <w:szCs w:val="24"/>
              </w:rPr>
              <w:t xml:space="preserve"> – grupa</w:t>
            </w:r>
            <w:r>
              <w:rPr>
                <w:sz w:val="24"/>
                <w:szCs w:val="24"/>
              </w:rPr>
              <w:t xml:space="preserve"> 40 osób</w:t>
            </w:r>
            <w:r w:rsidR="004159B3">
              <w:rPr>
                <w:sz w:val="24"/>
                <w:szCs w:val="24"/>
              </w:rPr>
              <w:t xml:space="preserve"> i więcej</w:t>
            </w:r>
          </w:p>
          <w:p w:rsidR="00406F4D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3 pkt</w:t>
            </w:r>
            <w:r w:rsidR="007564E0">
              <w:rPr>
                <w:sz w:val="24"/>
                <w:szCs w:val="24"/>
              </w:rPr>
              <w:t xml:space="preserve"> – grupa pomiędzy 20 a 39</w:t>
            </w:r>
            <w:r>
              <w:rPr>
                <w:sz w:val="24"/>
                <w:szCs w:val="24"/>
              </w:rPr>
              <w:t xml:space="preserve"> osób</w:t>
            </w:r>
          </w:p>
          <w:p w:rsidR="00406F4D" w:rsidRDefault="00406F4D" w:rsidP="002D30E4">
            <w:pPr>
              <w:rPr>
                <w:sz w:val="24"/>
                <w:szCs w:val="24"/>
              </w:rPr>
            </w:pPr>
            <w:r w:rsidRPr="00406F4D">
              <w:rPr>
                <w:b/>
                <w:sz w:val="24"/>
                <w:szCs w:val="24"/>
              </w:rPr>
              <w:t>2 pkt</w:t>
            </w:r>
            <w:r w:rsidR="007564E0">
              <w:rPr>
                <w:sz w:val="24"/>
                <w:szCs w:val="24"/>
              </w:rPr>
              <w:t xml:space="preserve"> – grupa pomiędzy 10 a 19</w:t>
            </w:r>
            <w:r>
              <w:rPr>
                <w:sz w:val="24"/>
                <w:szCs w:val="24"/>
              </w:rPr>
              <w:t xml:space="preserve"> osób</w:t>
            </w:r>
          </w:p>
          <w:p w:rsidR="00406F4D" w:rsidRPr="002D30E4" w:rsidRDefault="00406F4D" w:rsidP="002D30E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D30E4" w:rsidRPr="002D30E4" w:rsidRDefault="00800DEC" w:rsidP="00800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2D30E4" w:rsidTr="00406F4D">
        <w:tc>
          <w:tcPr>
            <w:tcW w:w="0" w:type="auto"/>
          </w:tcPr>
          <w:p w:rsidR="002D30E4" w:rsidRPr="00406F4D" w:rsidRDefault="00981481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06F4D" w:rsidRPr="00406F4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36" w:type="dxa"/>
          </w:tcPr>
          <w:p w:rsidR="002D30E4" w:rsidRPr="004159B3" w:rsidRDefault="004159B3" w:rsidP="00981481">
            <w:pPr>
              <w:jc w:val="center"/>
              <w:rPr>
                <w:b/>
                <w:sz w:val="24"/>
                <w:szCs w:val="24"/>
              </w:rPr>
            </w:pPr>
            <w:r w:rsidRPr="004159B3">
              <w:rPr>
                <w:b/>
                <w:sz w:val="24"/>
                <w:szCs w:val="24"/>
              </w:rPr>
              <w:t>Zasięg oddziaływania</w:t>
            </w:r>
          </w:p>
        </w:tc>
        <w:tc>
          <w:tcPr>
            <w:tcW w:w="5516" w:type="dxa"/>
          </w:tcPr>
          <w:p w:rsidR="002D30E4" w:rsidRPr="004159B3" w:rsidRDefault="004159B3" w:rsidP="00981481">
            <w:pPr>
              <w:rPr>
                <w:sz w:val="24"/>
                <w:szCs w:val="24"/>
              </w:rPr>
            </w:pPr>
            <w:r w:rsidRPr="004159B3">
              <w:rPr>
                <w:sz w:val="24"/>
                <w:szCs w:val="24"/>
              </w:rPr>
              <w:t>Preferowane są projekty w ramach których planowane jest objęcie wsparciem terenu większego niż jedna miejscowość danej gminy.</w:t>
            </w:r>
          </w:p>
        </w:tc>
        <w:tc>
          <w:tcPr>
            <w:tcW w:w="5657" w:type="dxa"/>
          </w:tcPr>
          <w:p w:rsidR="004159B3" w:rsidRPr="004159B3" w:rsidRDefault="004159B3" w:rsidP="00981481">
            <w:pPr>
              <w:rPr>
                <w:sz w:val="24"/>
                <w:szCs w:val="24"/>
              </w:rPr>
            </w:pPr>
            <w:r w:rsidRPr="004159B3">
              <w:rPr>
                <w:b/>
                <w:sz w:val="24"/>
                <w:szCs w:val="24"/>
              </w:rPr>
              <w:t>6 pkt</w:t>
            </w:r>
            <w:r w:rsidRPr="004159B3">
              <w:rPr>
                <w:sz w:val="24"/>
                <w:szCs w:val="24"/>
              </w:rPr>
              <w:t xml:space="preserve"> – projekt zakłada działanie na terenie co najmniej 3 miejscowości i więcej</w:t>
            </w:r>
          </w:p>
          <w:p w:rsidR="00C74FC1" w:rsidRPr="004159B3" w:rsidRDefault="004159B3" w:rsidP="00981481">
            <w:pPr>
              <w:rPr>
                <w:sz w:val="24"/>
                <w:szCs w:val="24"/>
              </w:rPr>
            </w:pPr>
            <w:r w:rsidRPr="004159B3">
              <w:rPr>
                <w:b/>
                <w:sz w:val="24"/>
                <w:szCs w:val="24"/>
              </w:rPr>
              <w:t>4 pkt</w:t>
            </w:r>
            <w:r w:rsidRPr="004159B3">
              <w:rPr>
                <w:sz w:val="24"/>
                <w:szCs w:val="24"/>
              </w:rPr>
              <w:t xml:space="preserve"> – projekt zakłada działanie na terenie co najmniej 2 miejscowości</w:t>
            </w:r>
          </w:p>
          <w:p w:rsidR="004159B3" w:rsidRPr="002D30E4" w:rsidRDefault="004159B3" w:rsidP="00981481">
            <w:pPr>
              <w:rPr>
                <w:sz w:val="24"/>
                <w:szCs w:val="24"/>
              </w:rPr>
            </w:pPr>
            <w:r w:rsidRPr="004159B3">
              <w:rPr>
                <w:b/>
                <w:sz w:val="24"/>
                <w:szCs w:val="24"/>
              </w:rPr>
              <w:t>2 pkt</w:t>
            </w:r>
            <w:r w:rsidRPr="004159B3">
              <w:rPr>
                <w:sz w:val="24"/>
                <w:szCs w:val="24"/>
              </w:rPr>
              <w:t xml:space="preserve"> - projekt zakłada działanie na terenie jednej miejscowości</w:t>
            </w:r>
          </w:p>
        </w:tc>
        <w:tc>
          <w:tcPr>
            <w:tcW w:w="2124" w:type="dxa"/>
          </w:tcPr>
          <w:p w:rsidR="002D30E4" w:rsidRPr="002D30E4" w:rsidRDefault="00C74FC1" w:rsidP="00C7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D50289" w:rsidTr="00406F4D">
        <w:tc>
          <w:tcPr>
            <w:tcW w:w="0" w:type="auto"/>
          </w:tcPr>
          <w:p w:rsidR="00D50289" w:rsidRDefault="00D50289" w:rsidP="002D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36" w:type="dxa"/>
          </w:tcPr>
          <w:p w:rsidR="00D50289" w:rsidRPr="00C74FC1" w:rsidRDefault="00D50289" w:rsidP="00981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Całkowita wartość projektu</w:t>
            </w:r>
          </w:p>
        </w:tc>
        <w:tc>
          <w:tcPr>
            <w:tcW w:w="5516" w:type="dxa"/>
          </w:tcPr>
          <w:p w:rsidR="00D50289" w:rsidRDefault="00D50289" w:rsidP="00981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względu na złożoność dokumentacji i samego procesu składania wniosków jak również jego rozliczenie, LGD preferuje projekty o wyższej wartości całkowitej.</w:t>
            </w:r>
          </w:p>
          <w:p w:rsidR="00D50289" w:rsidRDefault="00D50289" w:rsidP="00981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Ocenie podlega wartość całkowita planowanego projektu. </w:t>
            </w:r>
          </w:p>
        </w:tc>
        <w:tc>
          <w:tcPr>
            <w:tcW w:w="5657" w:type="dxa"/>
          </w:tcPr>
          <w:p w:rsidR="00D50289" w:rsidRDefault="00D50289" w:rsidP="00D50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00DEC">
              <w:rPr>
                <w:b/>
                <w:sz w:val="24"/>
                <w:szCs w:val="24"/>
              </w:rPr>
              <w:t xml:space="preserve"> pkt</w:t>
            </w:r>
            <w:r>
              <w:rPr>
                <w:sz w:val="24"/>
                <w:szCs w:val="24"/>
              </w:rPr>
              <w:t xml:space="preserve"> –</w:t>
            </w:r>
            <w:r w:rsidR="007564E0">
              <w:rPr>
                <w:sz w:val="24"/>
                <w:szCs w:val="24"/>
              </w:rPr>
              <w:t xml:space="preserve"> wartość całkowita projektu wynosi 300 000, 00 zł </w:t>
            </w:r>
            <w:r w:rsidR="004159B3">
              <w:rPr>
                <w:sz w:val="24"/>
                <w:szCs w:val="24"/>
              </w:rPr>
              <w:t>lub ponad</w:t>
            </w:r>
          </w:p>
          <w:p w:rsidR="00D50289" w:rsidRDefault="00D50289" w:rsidP="00D50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00DEC">
              <w:rPr>
                <w:b/>
                <w:sz w:val="24"/>
                <w:szCs w:val="24"/>
              </w:rPr>
              <w:t xml:space="preserve"> pkt</w:t>
            </w:r>
            <w:r>
              <w:rPr>
                <w:sz w:val="24"/>
                <w:szCs w:val="24"/>
              </w:rPr>
              <w:t xml:space="preserve"> – wartość </w:t>
            </w:r>
            <w:r w:rsidR="004159B3">
              <w:rPr>
                <w:sz w:val="24"/>
                <w:szCs w:val="24"/>
              </w:rPr>
              <w:t>całkowita projektu wynosi od 200 000, 00 zł do 299 999,99</w:t>
            </w:r>
            <w:r>
              <w:rPr>
                <w:sz w:val="24"/>
                <w:szCs w:val="24"/>
              </w:rPr>
              <w:t xml:space="preserve"> zł</w:t>
            </w:r>
          </w:p>
          <w:p w:rsidR="00D50289" w:rsidRPr="00C74FC1" w:rsidRDefault="00D50289" w:rsidP="00756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00DEC">
              <w:rPr>
                <w:b/>
                <w:sz w:val="24"/>
                <w:szCs w:val="24"/>
              </w:rPr>
              <w:t xml:space="preserve"> pkt</w:t>
            </w:r>
            <w:r>
              <w:rPr>
                <w:sz w:val="24"/>
                <w:szCs w:val="24"/>
              </w:rPr>
              <w:t xml:space="preserve"> – </w:t>
            </w:r>
            <w:r w:rsidR="007564E0">
              <w:rPr>
                <w:sz w:val="24"/>
                <w:szCs w:val="24"/>
              </w:rPr>
              <w:t xml:space="preserve">wartość całkowita projektu wynosi </w:t>
            </w:r>
            <w:r w:rsidR="002A7D20">
              <w:rPr>
                <w:sz w:val="24"/>
                <w:szCs w:val="24"/>
              </w:rPr>
              <w:t>do</w:t>
            </w:r>
            <w:r w:rsidR="004159B3">
              <w:rPr>
                <w:sz w:val="24"/>
                <w:szCs w:val="24"/>
              </w:rPr>
              <w:t xml:space="preserve"> 199 999, 99</w:t>
            </w:r>
            <w:r w:rsidR="007564E0"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2124" w:type="dxa"/>
          </w:tcPr>
          <w:p w:rsidR="00D50289" w:rsidRDefault="00D50289" w:rsidP="00C7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weryfikowane na podstawie złożonej dokumentacji</w:t>
            </w:r>
          </w:p>
        </w:tc>
      </w:tr>
      <w:tr w:rsidR="00406F4D" w:rsidTr="00406F4D">
        <w:tc>
          <w:tcPr>
            <w:tcW w:w="7812" w:type="dxa"/>
            <w:gridSpan w:val="3"/>
            <w:shd w:val="clear" w:color="auto" w:fill="BDD6EE" w:themeFill="accent1" w:themeFillTint="66"/>
          </w:tcPr>
          <w:p w:rsidR="00406F4D" w:rsidRPr="00406F4D" w:rsidRDefault="00406F4D" w:rsidP="002D30E4">
            <w:pPr>
              <w:spacing w:line="360" w:lineRule="auto"/>
              <w:rPr>
                <w:b/>
                <w:sz w:val="32"/>
                <w:szCs w:val="32"/>
              </w:rPr>
            </w:pPr>
            <w:r w:rsidRPr="00406F4D">
              <w:rPr>
                <w:b/>
                <w:sz w:val="32"/>
                <w:szCs w:val="32"/>
              </w:rPr>
              <w:t>Łączna liczba punktów</w:t>
            </w:r>
          </w:p>
        </w:tc>
        <w:tc>
          <w:tcPr>
            <w:tcW w:w="7781" w:type="dxa"/>
            <w:gridSpan w:val="2"/>
            <w:shd w:val="clear" w:color="auto" w:fill="BDD6EE" w:themeFill="accent1" w:themeFillTint="66"/>
          </w:tcPr>
          <w:p w:rsidR="00406F4D" w:rsidRDefault="00406F4D" w:rsidP="002D30E4">
            <w:pPr>
              <w:spacing w:line="360" w:lineRule="auto"/>
              <w:rPr>
                <w:b/>
                <w:sz w:val="32"/>
                <w:szCs w:val="32"/>
              </w:rPr>
            </w:pPr>
            <w:r w:rsidRPr="00406F4D">
              <w:rPr>
                <w:sz w:val="32"/>
                <w:szCs w:val="32"/>
              </w:rPr>
              <w:t xml:space="preserve">             / </w:t>
            </w:r>
            <w:r w:rsidR="004159B3">
              <w:rPr>
                <w:b/>
                <w:sz w:val="32"/>
                <w:szCs w:val="32"/>
              </w:rPr>
              <w:t>38</w:t>
            </w:r>
          </w:p>
          <w:p w:rsidR="00C74FC1" w:rsidRPr="00406F4D" w:rsidRDefault="004159B3" w:rsidP="002D30E4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Minimalna ilość punktów – 20</w:t>
            </w:r>
            <w:r w:rsidR="00C74FC1">
              <w:rPr>
                <w:b/>
                <w:sz w:val="32"/>
                <w:szCs w:val="32"/>
              </w:rPr>
              <w:t xml:space="preserve"> pkt</w:t>
            </w:r>
          </w:p>
        </w:tc>
      </w:tr>
    </w:tbl>
    <w:p w:rsidR="002D30E4" w:rsidRPr="002D30E4" w:rsidRDefault="002D30E4" w:rsidP="002D30E4">
      <w:pPr>
        <w:spacing w:line="360" w:lineRule="auto"/>
        <w:rPr>
          <w:sz w:val="28"/>
          <w:szCs w:val="28"/>
        </w:rPr>
      </w:pPr>
    </w:p>
    <w:sectPr w:rsidR="002D30E4" w:rsidRPr="002D30E4" w:rsidSect="002D3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7FC8" w:rsidRDefault="00E17FC8" w:rsidP="00A7070F">
      <w:pPr>
        <w:spacing w:after="0" w:line="240" w:lineRule="auto"/>
      </w:pPr>
      <w:r>
        <w:separator/>
      </w:r>
    </w:p>
  </w:endnote>
  <w:endnote w:type="continuationSeparator" w:id="0">
    <w:p w:rsidR="00E17FC8" w:rsidRDefault="00E17FC8" w:rsidP="00A7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7FC8" w:rsidRDefault="00E17FC8" w:rsidP="00A7070F">
      <w:pPr>
        <w:spacing w:after="0" w:line="240" w:lineRule="auto"/>
      </w:pPr>
      <w:r>
        <w:separator/>
      </w:r>
    </w:p>
  </w:footnote>
  <w:footnote w:type="continuationSeparator" w:id="0">
    <w:p w:rsidR="00E17FC8" w:rsidRDefault="00E17FC8" w:rsidP="00A7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070F" w:rsidRDefault="00A7070F" w:rsidP="00A7070F">
    <w:pPr>
      <w:pStyle w:val="Nagwek"/>
      <w:jc w:val="center"/>
    </w:pPr>
    <w:r w:rsidRPr="00A7070F">
      <w:rPr>
        <w:noProof/>
        <w:lang w:eastAsia="pl-PL"/>
      </w:rPr>
      <w:drawing>
        <wp:inline distT="0" distB="0" distL="0" distR="0">
          <wp:extent cx="5760720" cy="510737"/>
          <wp:effectExtent l="0" t="0" r="0" b="3810"/>
          <wp:docPr id="1" name="Obraz 1" descr="C:\Users\LGD\Desktop\LSR na lata 2023 - 2027\logotypy 2023-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LSR na lata 2023 - 2027\logotypy 2023-20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0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341AB"/>
    <w:multiLevelType w:val="multilevel"/>
    <w:tmpl w:val="F50200D0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1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A25AD6"/>
    <w:multiLevelType w:val="hybridMultilevel"/>
    <w:tmpl w:val="EE865390"/>
    <w:lvl w:ilvl="0" w:tplc="8854A8C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247361">
    <w:abstractNumId w:val="0"/>
  </w:num>
  <w:num w:numId="2" w16cid:durableId="192768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0F"/>
    <w:rsid w:val="00240811"/>
    <w:rsid w:val="00261C76"/>
    <w:rsid w:val="002A7D20"/>
    <w:rsid w:val="002D30E4"/>
    <w:rsid w:val="003016BA"/>
    <w:rsid w:val="003E436C"/>
    <w:rsid w:val="00406F4D"/>
    <w:rsid w:val="004159B3"/>
    <w:rsid w:val="00440E1C"/>
    <w:rsid w:val="0050477B"/>
    <w:rsid w:val="00692887"/>
    <w:rsid w:val="007564E0"/>
    <w:rsid w:val="007C6BC2"/>
    <w:rsid w:val="00800DEC"/>
    <w:rsid w:val="00807A54"/>
    <w:rsid w:val="0086703D"/>
    <w:rsid w:val="00981277"/>
    <w:rsid w:val="00981481"/>
    <w:rsid w:val="00A25148"/>
    <w:rsid w:val="00A6636D"/>
    <w:rsid w:val="00A7070F"/>
    <w:rsid w:val="00AA6325"/>
    <w:rsid w:val="00B70EAA"/>
    <w:rsid w:val="00BA29A9"/>
    <w:rsid w:val="00C74FC1"/>
    <w:rsid w:val="00CE4F1D"/>
    <w:rsid w:val="00D50289"/>
    <w:rsid w:val="00D67F90"/>
    <w:rsid w:val="00D74B04"/>
    <w:rsid w:val="00E17FC8"/>
    <w:rsid w:val="00E6220D"/>
    <w:rsid w:val="00E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17DC"/>
  <w15:chartTrackingRefBased/>
  <w15:docId w15:val="{4D107CE6-5F8C-49F5-B4CF-DBA3898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F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70F"/>
  </w:style>
  <w:style w:type="paragraph" w:styleId="Stopka">
    <w:name w:val="footer"/>
    <w:basedOn w:val="Normalny"/>
    <w:link w:val="StopkaZnak"/>
    <w:uiPriority w:val="99"/>
    <w:unhideWhenUsed/>
    <w:rsid w:val="00A7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70F"/>
  </w:style>
  <w:style w:type="paragraph" w:styleId="Akapitzlist">
    <w:name w:val="List Paragraph"/>
    <w:basedOn w:val="Normalny"/>
    <w:uiPriority w:val="34"/>
    <w:qFormat/>
    <w:rsid w:val="00CE4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F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D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7602</TotalTime>
  <Pages>3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Acer</cp:lastModifiedBy>
  <cp:revision>9</cp:revision>
  <cp:lastPrinted>2024-12-16T10:33:00Z</cp:lastPrinted>
  <dcterms:created xsi:type="dcterms:W3CDTF">2024-01-23T07:18:00Z</dcterms:created>
  <dcterms:modified xsi:type="dcterms:W3CDTF">2024-12-16T13:12:00Z</dcterms:modified>
</cp:coreProperties>
</file>